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BC9" w:rsidRPr="00EF56B0" w:rsidRDefault="0040517D">
      <w:pPr>
        <w:pStyle w:val="Nadpis1"/>
        <w:suppressAutoHyphens/>
        <w:jc w:val="both"/>
        <w:rPr>
          <w:spacing w:val="-3"/>
          <w:lang w:val="sk-SK"/>
        </w:rPr>
      </w:pPr>
      <w:r w:rsidRPr="00EF56B0">
        <w:rPr>
          <w:bCs w:val="0"/>
          <w:smallCaps w:val="0"/>
          <w:lang w:val="sk-SK"/>
        </w:rPr>
        <w:t>S</w:t>
      </w:r>
      <w:r w:rsidR="008875B8" w:rsidRPr="00EF56B0">
        <w:rPr>
          <w:bCs w:val="0"/>
          <w:smallCaps w:val="0"/>
          <w:lang w:val="sk-SK"/>
        </w:rPr>
        <w:t xml:space="preserve">eminár </w:t>
      </w:r>
      <w:r w:rsidRPr="00EF56B0">
        <w:rPr>
          <w:bCs w:val="0"/>
          <w:smallCaps w:val="0"/>
          <w:lang w:val="sk-SK"/>
        </w:rPr>
        <w:t>k Diplomovej práci</w:t>
      </w:r>
      <w:r w:rsidRPr="00EF56B0">
        <w:rPr>
          <w:bCs w:val="0"/>
          <w:lang w:val="sk-SK"/>
        </w:rPr>
        <w:tab/>
      </w:r>
      <w:r w:rsidRPr="00EF56B0">
        <w:rPr>
          <w:bCs w:val="0"/>
          <w:lang w:val="sk-SK"/>
        </w:rPr>
        <w:tab/>
      </w:r>
      <w:r w:rsidR="008875B8" w:rsidRPr="00EF56B0">
        <w:rPr>
          <w:bCs w:val="0"/>
          <w:lang w:val="sk-SK"/>
        </w:rPr>
        <w:t xml:space="preserve">     </w:t>
      </w:r>
      <w:r w:rsidR="00382BC9" w:rsidRPr="00EF56B0">
        <w:rPr>
          <w:spacing w:val="-3"/>
          <w:lang w:val="sk-SK"/>
        </w:rPr>
        <w:tab/>
      </w:r>
      <w:r w:rsidR="00382BC9" w:rsidRPr="00EF56B0">
        <w:rPr>
          <w:spacing w:val="-3"/>
          <w:lang w:val="sk-SK"/>
        </w:rPr>
        <w:tab/>
      </w:r>
      <w:r w:rsidR="00761B31" w:rsidRPr="00EF56B0">
        <w:rPr>
          <w:spacing w:val="-3"/>
          <w:lang w:val="sk-SK"/>
        </w:rPr>
        <w:t xml:space="preserve">  </w:t>
      </w:r>
      <w:r w:rsidR="008875B8" w:rsidRPr="00EF56B0">
        <w:rPr>
          <w:spacing w:val="-3"/>
          <w:lang w:val="sk-SK"/>
        </w:rPr>
        <w:t xml:space="preserve">      </w:t>
      </w:r>
      <w:r w:rsidR="00DD5527" w:rsidRPr="00EF56B0">
        <w:rPr>
          <w:spacing w:val="-3"/>
          <w:lang w:val="sk-SK"/>
        </w:rPr>
        <w:tab/>
      </w:r>
      <w:r w:rsidR="00DD5527" w:rsidRPr="00EF56B0">
        <w:rPr>
          <w:spacing w:val="-3"/>
          <w:lang w:val="sk-SK"/>
        </w:rPr>
        <w:tab/>
      </w:r>
      <w:r w:rsidR="00DD5527" w:rsidRPr="00EF56B0">
        <w:rPr>
          <w:spacing w:val="-3"/>
          <w:lang w:val="sk-SK"/>
        </w:rPr>
        <w:tab/>
      </w:r>
      <w:r w:rsidR="00DD5527" w:rsidRPr="00EF56B0">
        <w:rPr>
          <w:spacing w:val="-3"/>
          <w:lang w:val="sk-SK"/>
        </w:rPr>
        <w:tab/>
      </w:r>
      <w:r w:rsidR="00DD5527" w:rsidRPr="00EF56B0">
        <w:rPr>
          <w:spacing w:val="-3"/>
          <w:lang w:val="sk-SK"/>
        </w:rPr>
        <w:tab/>
      </w:r>
      <w:r w:rsidRPr="00EF56B0">
        <w:rPr>
          <w:b w:val="0"/>
          <w:spacing w:val="-3"/>
          <w:lang w:val="sk-SK"/>
        </w:rPr>
        <w:t>2 MGR</w:t>
      </w:r>
      <w:r w:rsidR="00382BC9" w:rsidRPr="00EF56B0">
        <w:rPr>
          <w:spacing w:val="-3"/>
          <w:lang w:val="sk-SK"/>
        </w:rPr>
        <w:t xml:space="preserve"> </w:t>
      </w:r>
    </w:p>
    <w:p w:rsidR="0029654C" w:rsidRPr="00EF56B0" w:rsidRDefault="00EF56B0" w:rsidP="0029654C">
      <w:pPr>
        <w:pStyle w:val="Pta"/>
        <w:rPr>
          <w:rFonts w:ascii="Times New Roman" w:hAnsi="Times New Roman"/>
          <w:b/>
          <w:bCs/>
          <w:szCs w:val="24"/>
        </w:rPr>
      </w:pPr>
      <w:r w:rsidRPr="00EF56B0">
        <w:rPr>
          <w:rFonts w:ascii="Times New Roman" w:hAnsi="Times New Roman"/>
          <w:b/>
          <w:bCs/>
          <w:szCs w:val="24"/>
        </w:rPr>
        <w:t xml:space="preserve">Mgr. et Mgr. Anabela </w:t>
      </w:r>
      <w:proofErr w:type="spellStart"/>
      <w:r w:rsidRPr="00EF56B0">
        <w:rPr>
          <w:rFonts w:ascii="Times New Roman" w:hAnsi="Times New Roman"/>
          <w:b/>
          <w:bCs/>
          <w:szCs w:val="24"/>
        </w:rPr>
        <w:t>Katreničová</w:t>
      </w:r>
      <w:proofErr w:type="spellEnd"/>
      <w:r w:rsidRPr="00EF56B0">
        <w:rPr>
          <w:rFonts w:ascii="Times New Roman" w:hAnsi="Times New Roman"/>
          <w:b/>
          <w:bCs/>
          <w:szCs w:val="24"/>
        </w:rPr>
        <w:t>, PhD.</w:t>
      </w:r>
      <w:r w:rsidR="0029654C" w:rsidRPr="00EF56B0">
        <w:rPr>
          <w:rFonts w:ascii="Times New Roman" w:hAnsi="Times New Roman"/>
          <w:b/>
          <w:bCs/>
          <w:szCs w:val="24"/>
        </w:rPr>
        <w:t>,</w:t>
      </w:r>
    </w:p>
    <w:p w:rsidR="0029654C" w:rsidRPr="00EF56B0" w:rsidRDefault="00EF56B0" w:rsidP="0029654C">
      <w:pPr>
        <w:pStyle w:val="Pta"/>
        <w:rPr>
          <w:rFonts w:ascii="Times New Roman" w:hAnsi="Times New Roman"/>
          <w:b/>
          <w:bCs/>
          <w:szCs w:val="24"/>
          <w:u w:val="single"/>
          <w:lang w:val="fr-FR"/>
        </w:rPr>
      </w:pPr>
      <w:hyperlink r:id="rId7" w:history="1">
        <w:r w:rsidRPr="00632371">
          <w:rPr>
            <w:rStyle w:val="Hypertextovprepojenie"/>
            <w:rFonts w:ascii="Times New Roman" w:hAnsi="Times New Roman"/>
            <w:b/>
            <w:bCs/>
            <w:szCs w:val="24"/>
            <w:lang w:val="fr-CA"/>
          </w:rPr>
          <w:t>anabela.katrenicova@unipo.sk</w:t>
        </w:r>
      </w:hyperlink>
      <w:r w:rsidR="0029654C" w:rsidRPr="00EF56B0">
        <w:rPr>
          <w:rFonts w:ascii="Times New Roman" w:hAnsi="Times New Roman"/>
          <w:b/>
          <w:bCs/>
          <w:szCs w:val="24"/>
          <w:u w:val="single"/>
          <w:lang w:val="fr-FR"/>
        </w:rPr>
        <w:t xml:space="preserve"> </w:t>
      </w:r>
    </w:p>
    <w:p w:rsidR="00730D8B" w:rsidRPr="00EF56B0" w:rsidRDefault="00730D8B" w:rsidP="008875B8">
      <w:pPr>
        <w:suppressAutoHyphens/>
        <w:jc w:val="both"/>
        <w:rPr>
          <w:b/>
          <w:bCs/>
          <w:spacing w:val="-3"/>
        </w:rPr>
      </w:pPr>
    </w:p>
    <w:p w:rsidR="0040517D" w:rsidRPr="00EF56B0" w:rsidRDefault="0040517D" w:rsidP="008875B8">
      <w:pPr>
        <w:suppressAutoHyphens/>
        <w:jc w:val="both"/>
        <w:rPr>
          <w:b/>
          <w:bCs/>
          <w:spacing w:val="-3"/>
        </w:rPr>
      </w:pPr>
    </w:p>
    <w:p w:rsidR="00032B1F" w:rsidRPr="00EF56B0" w:rsidRDefault="00F950BE" w:rsidP="00482DCA">
      <w:pPr>
        <w:pStyle w:val="Nadpis1"/>
        <w:numPr>
          <w:ilvl w:val="1"/>
          <w:numId w:val="34"/>
        </w:numPr>
        <w:ind w:left="709" w:hanging="709"/>
        <w:rPr>
          <w:b w:val="0"/>
          <w:bCs w:val="0"/>
          <w:smallCaps w:val="0"/>
          <w:lang w:val="sk-SK"/>
        </w:rPr>
      </w:pPr>
      <w:r w:rsidRPr="00EF56B0">
        <w:rPr>
          <w:b w:val="0"/>
          <w:bCs w:val="0"/>
          <w:smallCaps w:val="0"/>
          <w:lang w:val="sk-SK"/>
        </w:rPr>
        <w:t>Vypracovanie koncepci</w:t>
      </w:r>
      <w:r w:rsidR="00032B1F" w:rsidRPr="00EF56B0">
        <w:rPr>
          <w:b w:val="0"/>
          <w:bCs w:val="0"/>
          <w:smallCaps w:val="0"/>
          <w:lang w:val="sk-SK"/>
        </w:rPr>
        <w:t>e a časového harmonogramu práce</w:t>
      </w:r>
    </w:p>
    <w:p w:rsidR="00FC22DC" w:rsidRPr="00EF56B0" w:rsidRDefault="00FC22DC" w:rsidP="00482DCA">
      <w:pPr>
        <w:pStyle w:val="Nadpis1"/>
        <w:numPr>
          <w:ilvl w:val="1"/>
          <w:numId w:val="35"/>
        </w:numPr>
        <w:ind w:left="709" w:hanging="709"/>
        <w:rPr>
          <w:b w:val="0"/>
          <w:bCs w:val="0"/>
          <w:smallCaps w:val="0"/>
          <w:lang w:val="sk-SK"/>
        </w:rPr>
      </w:pPr>
      <w:r w:rsidRPr="00EF56B0">
        <w:rPr>
          <w:b w:val="0"/>
          <w:bCs w:val="0"/>
          <w:smallCaps w:val="0"/>
          <w:lang w:val="sk-SK"/>
        </w:rPr>
        <w:t xml:space="preserve">Požiadavky na formálnu úpravu diplomovej práce. </w:t>
      </w:r>
    </w:p>
    <w:p w:rsidR="00FC22DC" w:rsidRPr="00EF56B0" w:rsidRDefault="00FC22DC" w:rsidP="00482DCA">
      <w:pPr>
        <w:pStyle w:val="Nadpis1"/>
        <w:numPr>
          <w:ilvl w:val="0"/>
          <w:numId w:val="36"/>
        </w:numPr>
        <w:ind w:left="709" w:hanging="709"/>
        <w:rPr>
          <w:b w:val="0"/>
          <w:bCs w:val="0"/>
          <w:smallCaps w:val="0"/>
          <w:lang w:val="sk-SK"/>
        </w:rPr>
      </w:pPr>
      <w:r w:rsidRPr="00EF56B0">
        <w:rPr>
          <w:b w:val="0"/>
          <w:bCs w:val="0"/>
          <w:smallCaps w:val="0"/>
          <w:lang w:val="sk-SK"/>
        </w:rPr>
        <w:t xml:space="preserve">Definovanie cieľa a predmetu práce. </w:t>
      </w:r>
    </w:p>
    <w:p w:rsidR="00B67A17" w:rsidRPr="00EF56B0" w:rsidRDefault="00B67A17" w:rsidP="00482DCA">
      <w:pPr>
        <w:pStyle w:val="Pta"/>
        <w:numPr>
          <w:ilvl w:val="0"/>
          <w:numId w:val="36"/>
        </w:numPr>
        <w:tabs>
          <w:tab w:val="clear" w:pos="4536"/>
          <w:tab w:val="clear" w:pos="9072"/>
        </w:tabs>
        <w:ind w:left="709" w:hanging="709"/>
        <w:rPr>
          <w:rFonts w:ascii="Times New Roman" w:hAnsi="Times New Roman"/>
          <w:szCs w:val="24"/>
        </w:rPr>
      </w:pPr>
      <w:r w:rsidRPr="00EF56B0">
        <w:rPr>
          <w:rFonts w:ascii="Times New Roman" w:hAnsi="Times New Roman"/>
          <w:szCs w:val="24"/>
        </w:rPr>
        <w:t>Riešenie konkrétnych problémov</w:t>
      </w:r>
    </w:p>
    <w:p w:rsidR="00FC22DC" w:rsidRPr="00EF56B0" w:rsidRDefault="00FC22DC" w:rsidP="00482DCA">
      <w:pPr>
        <w:pStyle w:val="Nadpis1"/>
        <w:numPr>
          <w:ilvl w:val="1"/>
          <w:numId w:val="37"/>
        </w:numPr>
        <w:ind w:left="709" w:hanging="709"/>
        <w:rPr>
          <w:b w:val="0"/>
          <w:bCs w:val="0"/>
          <w:smallCaps w:val="0"/>
          <w:lang w:val="sk-SK"/>
        </w:rPr>
      </w:pPr>
      <w:r w:rsidRPr="00EF56B0">
        <w:rPr>
          <w:b w:val="0"/>
          <w:bCs w:val="0"/>
          <w:smallCaps w:val="0"/>
          <w:lang w:val="sk-SK"/>
        </w:rPr>
        <w:t xml:space="preserve">Práca s primárnou a sekundárnou literatúrou -  zhromažďovanie a triedenie materiálu. </w:t>
      </w:r>
    </w:p>
    <w:p w:rsidR="00FC22DC" w:rsidRPr="00EF56B0" w:rsidRDefault="00FC22DC" w:rsidP="00482DCA">
      <w:pPr>
        <w:pStyle w:val="Nadpis1"/>
        <w:numPr>
          <w:ilvl w:val="1"/>
          <w:numId w:val="39"/>
        </w:numPr>
        <w:ind w:left="709" w:hanging="709"/>
        <w:rPr>
          <w:b w:val="0"/>
          <w:bCs w:val="0"/>
          <w:smallCaps w:val="0"/>
          <w:lang w:val="sk-SK"/>
        </w:rPr>
      </w:pPr>
      <w:r w:rsidRPr="00EF56B0">
        <w:rPr>
          <w:b w:val="0"/>
          <w:bCs w:val="0"/>
          <w:smallCaps w:val="0"/>
          <w:lang w:val="sk-SK"/>
        </w:rPr>
        <w:t xml:space="preserve">Zásady vedeckého a odborného štýlu. </w:t>
      </w:r>
    </w:p>
    <w:p w:rsidR="00113ED9" w:rsidRPr="00EF56B0" w:rsidRDefault="00DC3D3B" w:rsidP="00482DCA">
      <w:pPr>
        <w:pStyle w:val="Pta"/>
        <w:numPr>
          <w:ilvl w:val="1"/>
          <w:numId w:val="40"/>
        </w:numPr>
        <w:tabs>
          <w:tab w:val="clear" w:pos="4536"/>
          <w:tab w:val="clear" w:pos="9072"/>
        </w:tabs>
        <w:rPr>
          <w:rFonts w:ascii="Times New Roman" w:hAnsi="Times New Roman"/>
          <w:szCs w:val="24"/>
        </w:rPr>
      </w:pPr>
      <w:r w:rsidRPr="00EF56B0">
        <w:rPr>
          <w:rFonts w:ascii="Times New Roman" w:hAnsi="Times New Roman"/>
          <w:szCs w:val="24"/>
        </w:rPr>
        <w:t>Riešenie konkrétny</w:t>
      </w:r>
      <w:r w:rsidR="00113ED9" w:rsidRPr="00EF56B0">
        <w:rPr>
          <w:rFonts w:ascii="Times New Roman" w:hAnsi="Times New Roman"/>
          <w:szCs w:val="24"/>
        </w:rPr>
        <w:t>ch problémov</w:t>
      </w:r>
    </w:p>
    <w:p w:rsidR="00382BC9" w:rsidRPr="00EF56B0" w:rsidRDefault="00482DCA" w:rsidP="00482DCA">
      <w:pPr>
        <w:pStyle w:val="Pta"/>
        <w:numPr>
          <w:ilvl w:val="0"/>
          <w:numId w:val="41"/>
        </w:numPr>
        <w:tabs>
          <w:tab w:val="clear" w:pos="4536"/>
          <w:tab w:val="clear" w:pos="9072"/>
        </w:tabs>
        <w:ind w:left="709" w:hanging="709"/>
        <w:rPr>
          <w:rFonts w:ascii="Times New Roman" w:hAnsi="Times New Roman"/>
          <w:szCs w:val="24"/>
        </w:rPr>
      </w:pPr>
      <w:r w:rsidRPr="00EF56B0">
        <w:rPr>
          <w:rFonts w:ascii="Times New Roman" w:hAnsi="Times New Roman"/>
          <w:szCs w:val="24"/>
        </w:rPr>
        <w:t>Hodnotenie</w:t>
      </w:r>
    </w:p>
    <w:p w:rsidR="00382BC9" w:rsidRPr="00EF56B0" w:rsidRDefault="00382BC9">
      <w:pPr>
        <w:pStyle w:val="Pta"/>
        <w:tabs>
          <w:tab w:val="clear" w:pos="4536"/>
          <w:tab w:val="clear" w:pos="9072"/>
        </w:tabs>
        <w:rPr>
          <w:rFonts w:ascii="Times New Roman" w:hAnsi="Times New Roman"/>
          <w:szCs w:val="24"/>
        </w:rPr>
      </w:pPr>
    </w:p>
    <w:p w:rsidR="00382BC9" w:rsidRPr="00EF56B0" w:rsidRDefault="00382BC9">
      <w:pPr>
        <w:rPr>
          <w:b/>
          <w:bCs/>
        </w:rPr>
      </w:pPr>
      <w:r w:rsidRPr="00EF56B0">
        <w:rPr>
          <w:b/>
          <w:bCs/>
        </w:rPr>
        <w:t>Podmienky udelenia zápočtu</w:t>
      </w:r>
      <w:r w:rsidR="0040517D" w:rsidRPr="00EF56B0">
        <w:rPr>
          <w:b/>
          <w:bCs/>
        </w:rPr>
        <w:t xml:space="preserve"> </w:t>
      </w:r>
      <w:r w:rsidRPr="00EF56B0">
        <w:rPr>
          <w:b/>
          <w:bCs/>
        </w:rPr>
        <w:t>:</w:t>
      </w:r>
    </w:p>
    <w:p w:rsidR="00382BC9" w:rsidRPr="00EF56B0" w:rsidRDefault="00382BC9"/>
    <w:p w:rsidR="00FC22DC" w:rsidRPr="00EF56B0" w:rsidRDefault="00FC22DC" w:rsidP="00FC22DC">
      <w:pPr>
        <w:pStyle w:val="Pta"/>
        <w:rPr>
          <w:rFonts w:ascii="Times New Roman" w:hAnsi="Times New Roman"/>
          <w:szCs w:val="24"/>
          <w:lang w:eastAsia="sk-SK"/>
        </w:rPr>
      </w:pPr>
      <w:r w:rsidRPr="00EF56B0">
        <w:rPr>
          <w:rFonts w:ascii="Times New Roman" w:hAnsi="Times New Roman"/>
          <w:szCs w:val="24"/>
          <w:lang w:eastAsia="sk-SK"/>
        </w:rPr>
        <w:t>V priebehu semestra študent vypracuje osnovu diplomovej práce a preukáže priebežné spracovanie jej častí. Musí plniť zadané úlohy a pravidelne sa zúčastňovať konzultácií so školiteľom.</w:t>
      </w:r>
    </w:p>
    <w:p w:rsidR="00382BC9" w:rsidRPr="00EF56B0" w:rsidRDefault="00FC22DC" w:rsidP="00FC22DC">
      <w:pPr>
        <w:pStyle w:val="Pta"/>
        <w:tabs>
          <w:tab w:val="clear" w:pos="4536"/>
          <w:tab w:val="clear" w:pos="9072"/>
        </w:tabs>
        <w:rPr>
          <w:rFonts w:ascii="Times New Roman" w:hAnsi="Times New Roman"/>
          <w:szCs w:val="24"/>
        </w:rPr>
      </w:pPr>
      <w:r w:rsidRPr="00EF56B0">
        <w:rPr>
          <w:rFonts w:ascii="Times New Roman" w:hAnsi="Times New Roman"/>
          <w:szCs w:val="24"/>
          <w:lang w:eastAsia="sk-SK"/>
        </w:rPr>
        <w:t>Na základe práce študenta je udelené výsledné hodnotenie absolvoval/neabsolvoval.</w:t>
      </w:r>
    </w:p>
    <w:p w:rsidR="00382BC9" w:rsidRPr="00EF56B0" w:rsidRDefault="00382BC9">
      <w:pPr>
        <w:pStyle w:val="Pta"/>
        <w:tabs>
          <w:tab w:val="clear" w:pos="4536"/>
          <w:tab w:val="clear" w:pos="9072"/>
        </w:tabs>
        <w:rPr>
          <w:rFonts w:ascii="Times New Roman" w:hAnsi="Times New Roman"/>
          <w:szCs w:val="24"/>
        </w:rPr>
      </w:pPr>
    </w:p>
    <w:p w:rsidR="00382BC9" w:rsidRPr="00EF56B0" w:rsidRDefault="00482DCA">
      <w:pPr>
        <w:pStyle w:val="Pta"/>
        <w:tabs>
          <w:tab w:val="clear" w:pos="4536"/>
          <w:tab w:val="clear" w:pos="9072"/>
        </w:tabs>
        <w:rPr>
          <w:rFonts w:ascii="Times New Roman" w:hAnsi="Times New Roman"/>
          <w:b/>
          <w:bCs/>
          <w:szCs w:val="24"/>
        </w:rPr>
      </w:pPr>
      <w:r w:rsidRPr="00EF56B0">
        <w:rPr>
          <w:rFonts w:ascii="Times New Roman" w:hAnsi="Times New Roman"/>
          <w:b/>
          <w:bCs/>
          <w:szCs w:val="24"/>
        </w:rPr>
        <w:t>Literatúra</w:t>
      </w:r>
      <w:r w:rsidR="00382BC9" w:rsidRPr="00EF56B0">
        <w:rPr>
          <w:rFonts w:ascii="Times New Roman" w:hAnsi="Times New Roman"/>
          <w:b/>
          <w:bCs/>
          <w:szCs w:val="24"/>
        </w:rPr>
        <w:t> :</w:t>
      </w:r>
    </w:p>
    <w:p w:rsidR="00FC22DC" w:rsidRPr="00EF56B0" w:rsidRDefault="00FC22DC">
      <w:pPr>
        <w:pStyle w:val="Pta"/>
        <w:tabs>
          <w:tab w:val="clear" w:pos="4536"/>
          <w:tab w:val="clear" w:pos="9072"/>
        </w:tabs>
        <w:rPr>
          <w:rFonts w:ascii="Times New Roman" w:hAnsi="Times New Roman"/>
          <w:b/>
          <w:bCs/>
          <w:szCs w:val="24"/>
        </w:rPr>
      </w:pPr>
    </w:p>
    <w:p w:rsidR="004053CB" w:rsidRPr="00EF56B0" w:rsidRDefault="004053CB" w:rsidP="004053CB">
      <w:pPr>
        <w:pStyle w:val="Pta"/>
        <w:rPr>
          <w:rFonts w:ascii="Times New Roman" w:hAnsi="Times New Roman"/>
          <w:szCs w:val="24"/>
          <w:lang w:val="it-IT"/>
        </w:rPr>
      </w:pPr>
      <w:r w:rsidRPr="00EF56B0">
        <w:rPr>
          <w:rFonts w:ascii="Times New Roman" w:hAnsi="Times New Roman"/>
          <w:szCs w:val="24"/>
        </w:rPr>
        <w:t xml:space="preserve">KATUŠČÁK, D.: Ako písať vysokoškolské kvalifikačné práce. </w:t>
      </w:r>
      <w:proofErr w:type="spellStart"/>
      <w:r w:rsidRPr="00EF56B0">
        <w:rPr>
          <w:rFonts w:ascii="Times New Roman" w:hAnsi="Times New Roman"/>
          <w:szCs w:val="24"/>
          <w:lang w:val="it-IT"/>
        </w:rPr>
        <w:t>Stimul</w:t>
      </w:r>
      <w:proofErr w:type="spellEnd"/>
      <w:r w:rsidRPr="00EF56B0">
        <w:rPr>
          <w:rFonts w:ascii="Times New Roman" w:hAnsi="Times New Roman"/>
          <w:szCs w:val="24"/>
          <w:lang w:val="it-IT"/>
        </w:rPr>
        <w:t>, Bratislava 1998.</w:t>
      </w:r>
    </w:p>
    <w:p w:rsidR="004053CB" w:rsidRPr="00EF56B0" w:rsidRDefault="004053CB" w:rsidP="004053CB">
      <w:pPr>
        <w:pStyle w:val="Pta"/>
        <w:rPr>
          <w:rFonts w:ascii="Times New Roman" w:hAnsi="Times New Roman"/>
          <w:szCs w:val="24"/>
          <w:lang w:val="fr-FR"/>
        </w:rPr>
      </w:pPr>
      <w:r w:rsidRPr="00EF56B0">
        <w:rPr>
          <w:rFonts w:ascii="Times New Roman" w:hAnsi="Times New Roman"/>
          <w:szCs w:val="24"/>
          <w:lang w:val="it-IT"/>
        </w:rPr>
        <w:t xml:space="preserve">ECO; U.: </w:t>
      </w:r>
      <w:proofErr w:type="spellStart"/>
      <w:r w:rsidRPr="00EF56B0">
        <w:rPr>
          <w:rFonts w:ascii="Times New Roman" w:hAnsi="Times New Roman"/>
          <w:szCs w:val="24"/>
          <w:lang w:val="it-IT"/>
        </w:rPr>
        <w:t>Jak</w:t>
      </w:r>
      <w:proofErr w:type="spellEnd"/>
      <w:r w:rsidRPr="00EF56B0">
        <w:rPr>
          <w:rFonts w:ascii="Times New Roman" w:hAnsi="Times New Roman"/>
          <w:szCs w:val="24"/>
          <w:lang w:val="it-IT"/>
        </w:rPr>
        <w:t xml:space="preserve"> </w:t>
      </w:r>
      <w:proofErr w:type="spellStart"/>
      <w:r w:rsidRPr="00EF56B0">
        <w:rPr>
          <w:rFonts w:ascii="Times New Roman" w:hAnsi="Times New Roman"/>
          <w:szCs w:val="24"/>
          <w:lang w:val="it-IT"/>
        </w:rPr>
        <w:t>napsat</w:t>
      </w:r>
      <w:proofErr w:type="spellEnd"/>
      <w:r w:rsidRPr="00EF56B0">
        <w:rPr>
          <w:rFonts w:ascii="Times New Roman" w:hAnsi="Times New Roman"/>
          <w:szCs w:val="24"/>
          <w:lang w:val="it-IT"/>
        </w:rPr>
        <w:t xml:space="preserve"> </w:t>
      </w:r>
      <w:proofErr w:type="spellStart"/>
      <w:r w:rsidRPr="00EF56B0">
        <w:rPr>
          <w:rFonts w:ascii="Times New Roman" w:hAnsi="Times New Roman"/>
          <w:szCs w:val="24"/>
          <w:lang w:val="it-IT"/>
        </w:rPr>
        <w:t>diplomovou</w:t>
      </w:r>
      <w:proofErr w:type="spellEnd"/>
      <w:r w:rsidRPr="00EF56B0">
        <w:rPr>
          <w:rFonts w:ascii="Times New Roman" w:hAnsi="Times New Roman"/>
          <w:szCs w:val="24"/>
          <w:lang w:val="it-IT"/>
        </w:rPr>
        <w:t xml:space="preserve"> </w:t>
      </w:r>
      <w:proofErr w:type="spellStart"/>
      <w:r w:rsidRPr="00EF56B0">
        <w:rPr>
          <w:rFonts w:ascii="Times New Roman" w:hAnsi="Times New Roman"/>
          <w:szCs w:val="24"/>
          <w:lang w:val="it-IT"/>
        </w:rPr>
        <w:t>práci</w:t>
      </w:r>
      <w:proofErr w:type="spellEnd"/>
      <w:r w:rsidRPr="00EF56B0">
        <w:rPr>
          <w:rFonts w:ascii="Times New Roman" w:hAnsi="Times New Roman"/>
          <w:szCs w:val="24"/>
          <w:lang w:val="it-IT"/>
        </w:rPr>
        <w:t xml:space="preserve">. </w:t>
      </w:r>
      <w:proofErr w:type="spellStart"/>
      <w:r w:rsidRPr="00EF56B0">
        <w:rPr>
          <w:rFonts w:ascii="Times New Roman" w:hAnsi="Times New Roman"/>
          <w:szCs w:val="24"/>
          <w:lang w:val="fr-FR"/>
        </w:rPr>
        <w:t>Votobia</w:t>
      </w:r>
      <w:proofErr w:type="spellEnd"/>
      <w:r w:rsidRPr="00EF56B0">
        <w:rPr>
          <w:rFonts w:ascii="Times New Roman" w:hAnsi="Times New Roman"/>
          <w:szCs w:val="24"/>
          <w:lang w:val="fr-FR"/>
        </w:rPr>
        <w:t>, Olomouc 1997.</w:t>
      </w:r>
    </w:p>
    <w:p w:rsidR="004053CB" w:rsidRPr="00EF56B0" w:rsidRDefault="004053CB" w:rsidP="004053CB">
      <w:pPr>
        <w:pStyle w:val="Pta"/>
        <w:rPr>
          <w:rFonts w:ascii="Times New Roman" w:hAnsi="Times New Roman"/>
          <w:szCs w:val="24"/>
          <w:lang w:val="fr-FR"/>
        </w:rPr>
      </w:pPr>
      <w:r w:rsidRPr="00EF56B0">
        <w:rPr>
          <w:rFonts w:ascii="Times New Roman" w:hAnsi="Times New Roman"/>
          <w:szCs w:val="24"/>
          <w:lang w:val="fr-FR"/>
        </w:rPr>
        <w:t>BOUTILLIER, S. et al</w:t>
      </w:r>
      <w:proofErr w:type="gramStart"/>
      <w:r w:rsidRPr="00EF56B0">
        <w:rPr>
          <w:rFonts w:ascii="Times New Roman" w:hAnsi="Times New Roman"/>
          <w:szCs w:val="24"/>
          <w:lang w:val="fr-FR"/>
        </w:rPr>
        <w:t>.:</w:t>
      </w:r>
      <w:proofErr w:type="gramEnd"/>
      <w:r w:rsidRPr="00EF56B0">
        <w:rPr>
          <w:rFonts w:ascii="Times New Roman" w:hAnsi="Times New Roman"/>
          <w:szCs w:val="24"/>
          <w:lang w:val="fr-FR"/>
        </w:rPr>
        <w:t xml:space="preserve"> Méthodologie de la thèse et du mémoire 5e ed.. Studyrama, Paris 2012</w:t>
      </w:r>
    </w:p>
    <w:p w:rsidR="00382BC9" w:rsidRPr="00EF56B0" w:rsidRDefault="004053CB" w:rsidP="004053CB">
      <w:pPr>
        <w:pStyle w:val="Pta"/>
        <w:rPr>
          <w:rFonts w:ascii="Times New Roman" w:hAnsi="Times New Roman"/>
          <w:szCs w:val="24"/>
          <w:lang w:val="fr-FR"/>
        </w:rPr>
      </w:pPr>
      <w:r w:rsidRPr="00EF56B0">
        <w:rPr>
          <w:rFonts w:ascii="Times New Roman" w:hAnsi="Times New Roman"/>
          <w:szCs w:val="24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EF56B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3636" w:rsidRDefault="002D3636">
      <w:r>
        <w:separator/>
      </w:r>
    </w:p>
  </w:endnote>
  <w:endnote w:type="continuationSeparator" w:id="0">
    <w:p w:rsidR="002D3636" w:rsidRDefault="002D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3636" w:rsidRDefault="002D3636">
      <w:r>
        <w:separator/>
      </w:r>
    </w:p>
  </w:footnote>
  <w:footnote w:type="continuationSeparator" w:id="0">
    <w:p w:rsidR="002D3636" w:rsidRDefault="002D3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 w15:restartNumberingAfterBreak="0">
    <w:nsid w:val="117B5665"/>
    <w:multiLevelType w:val="multilevel"/>
    <w:tmpl w:val="52E6A6C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403FA"/>
    <w:multiLevelType w:val="multilevel"/>
    <w:tmpl w:val="63E60870"/>
    <w:lvl w:ilvl="0">
      <w:start w:val="1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 w15:restartNumberingAfterBreak="0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EA018AE"/>
    <w:multiLevelType w:val="hybridMultilevel"/>
    <w:tmpl w:val="01D4938C"/>
    <w:lvl w:ilvl="0" w:tplc="6A6C4FE2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5C044DCE"/>
    <w:multiLevelType w:val="multilevel"/>
    <w:tmpl w:val="49E41EE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05572"/>
    <w:multiLevelType w:val="hybridMultilevel"/>
    <w:tmpl w:val="E1B68F70"/>
    <w:lvl w:ilvl="0" w:tplc="A984A1C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A64338"/>
    <w:multiLevelType w:val="multilevel"/>
    <w:tmpl w:val="1ACC75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8" w15:restartNumberingAfterBreak="0">
    <w:nsid w:val="777507D8"/>
    <w:multiLevelType w:val="multilevel"/>
    <w:tmpl w:val="47BC58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A304C8B"/>
    <w:multiLevelType w:val="multilevel"/>
    <w:tmpl w:val="55FAEB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44610842">
    <w:abstractNumId w:val="14"/>
  </w:num>
  <w:num w:numId="2" w16cid:durableId="1210219035">
    <w:abstractNumId w:val="3"/>
  </w:num>
  <w:num w:numId="3" w16cid:durableId="2018846056">
    <w:abstractNumId w:val="2"/>
  </w:num>
  <w:num w:numId="4" w16cid:durableId="700936272">
    <w:abstractNumId w:val="12"/>
  </w:num>
  <w:num w:numId="5" w16cid:durableId="1948392824">
    <w:abstractNumId w:val="23"/>
  </w:num>
  <w:num w:numId="6" w16cid:durableId="271019450">
    <w:abstractNumId w:val="35"/>
  </w:num>
  <w:num w:numId="7" w16cid:durableId="1416324418">
    <w:abstractNumId w:val="19"/>
  </w:num>
  <w:num w:numId="8" w16cid:durableId="1317999732">
    <w:abstractNumId w:val="0"/>
  </w:num>
  <w:num w:numId="9" w16cid:durableId="738135193">
    <w:abstractNumId w:val="29"/>
  </w:num>
  <w:num w:numId="10" w16cid:durableId="510919091">
    <w:abstractNumId w:val="8"/>
  </w:num>
  <w:num w:numId="11" w16cid:durableId="1522813075">
    <w:abstractNumId w:val="16"/>
  </w:num>
  <w:num w:numId="12" w16cid:durableId="458838519">
    <w:abstractNumId w:val="9"/>
  </w:num>
  <w:num w:numId="13" w16cid:durableId="658997014">
    <w:abstractNumId w:val="20"/>
  </w:num>
  <w:num w:numId="14" w16cid:durableId="910970275">
    <w:abstractNumId w:val="24"/>
  </w:num>
  <w:num w:numId="15" w16cid:durableId="1323663071">
    <w:abstractNumId w:val="21"/>
  </w:num>
  <w:num w:numId="16" w16cid:durableId="323357766">
    <w:abstractNumId w:val="18"/>
  </w:num>
  <w:num w:numId="17" w16cid:durableId="1555235913">
    <w:abstractNumId w:val="33"/>
  </w:num>
  <w:num w:numId="18" w16cid:durableId="1502817495">
    <w:abstractNumId w:val="5"/>
  </w:num>
  <w:num w:numId="19" w16cid:durableId="119736448">
    <w:abstractNumId w:val="17"/>
  </w:num>
  <w:num w:numId="20" w16cid:durableId="470636248">
    <w:abstractNumId w:val="13"/>
  </w:num>
  <w:num w:numId="21" w16cid:durableId="421806261">
    <w:abstractNumId w:val="6"/>
  </w:num>
  <w:num w:numId="22" w16cid:durableId="225919641">
    <w:abstractNumId w:val="26"/>
  </w:num>
  <w:num w:numId="23" w16cid:durableId="831137932">
    <w:abstractNumId w:val="1"/>
  </w:num>
  <w:num w:numId="24" w16cid:durableId="167259910">
    <w:abstractNumId w:val="27"/>
  </w:num>
  <w:num w:numId="25" w16cid:durableId="376971133">
    <w:abstractNumId w:val="15"/>
  </w:num>
  <w:num w:numId="26" w16cid:durableId="1360742288">
    <w:abstractNumId w:val="22"/>
  </w:num>
  <w:num w:numId="27" w16cid:durableId="1704818382">
    <w:abstractNumId w:val="37"/>
  </w:num>
  <w:num w:numId="28" w16cid:durableId="14775977">
    <w:abstractNumId w:val="30"/>
  </w:num>
  <w:num w:numId="29" w16cid:durableId="1806578044">
    <w:abstractNumId w:val="32"/>
  </w:num>
  <w:num w:numId="30" w16cid:durableId="259721094">
    <w:abstractNumId w:val="11"/>
  </w:num>
  <w:num w:numId="31" w16cid:durableId="1550606425">
    <w:abstractNumId w:val="7"/>
  </w:num>
  <w:num w:numId="32" w16cid:durableId="675033511">
    <w:abstractNumId w:val="40"/>
  </w:num>
  <w:num w:numId="33" w16cid:durableId="1848448575">
    <w:abstractNumId w:val="34"/>
  </w:num>
  <w:num w:numId="34" w16cid:durableId="1224759328">
    <w:abstractNumId w:val="36"/>
  </w:num>
  <w:num w:numId="35" w16cid:durableId="1509716439">
    <w:abstractNumId w:val="38"/>
  </w:num>
  <w:num w:numId="36" w16cid:durableId="1339312249">
    <w:abstractNumId w:val="31"/>
  </w:num>
  <w:num w:numId="37" w16cid:durableId="1720936171">
    <w:abstractNumId w:val="39"/>
  </w:num>
  <w:num w:numId="38" w16cid:durableId="1490321171">
    <w:abstractNumId w:val="4"/>
  </w:num>
  <w:num w:numId="39" w16cid:durableId="501816380">
    <w:abstractNumId w:val="28"/>
  </w:num>
  <w:num w:numId="40" w16cid:durableId="2090494961">
    <w:abstractNumId w:val="10"/>
  </w:num>
  <w:num w:numId="41" w16cid:durableId="13070116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B31"/>
    <w:rsid w:val="00032B1F"/>
    <w:rsid w:val="00053395"/>
    <w:rsid w:val="00093CE4"/>
    <w:rsid w:val="000B3059"/>
    <w:rsid w:val="00113ED9"/>
    <w:rsid w:val="0029654C"/>
    <w:rsid w:val="002A2C5B"/>
    <w:rsid w:val="002A2E9A"/>
    <w:rsid w:val="002D3636"/>
    <w:rsid w:val="00382BC9"/>
    <w:rsid w:val="003A5691"/>
    <w:rsid w:val="0040517D"/>
    <w:rsid w:val="004053CB"/>
    <w:rsid w:val="00482DCA"/>
    <w:rsid w:val="004F5879"/>
    <w:rsid w:val="0050681D"/>
    <w:rsid w:val="00571945"/>
    <w:rsid w:val="005A5E04"/>
    <w:rsid w:val="005D3A62"/>
    <w:rsid w:val="00730D8B"/>
    <w:rsid w:val="007518DA"/>
    <w:rsid w:val="00761B31"/>
    <w:rsid w:val="00873E99"/>
    <w:rsid w:val="008875B8"/>
    <w:rsid w:val="009D13B5"/>
    <w:rsid w:val="00A6548D"/>
    <w:rsid w:val="00B16BCA"/>
    <w:rsid w:val="00B67A17"/>
    <w:rsid w:val="00C700D6"/>
    <w:rsid w:val="00CE418E"/>
    <w:rsid w:val="00DC3D3B"/>
    <w:rsid w:val="00DD5527"/>
    <w:rsid w:val="00EF56B0"/>
    <w:rsid w:val="00F06564"/>
    <w:rsid w:val="00F45989"/>
    <w:rsid w:val="00F47985"/>
    <w:rsid w:val="00F950BE"/>
    <w:rsid w:val="00F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C8A8D"/>
  <w15:docId w15:val="{21CD64FB-15E5-2D4B-985A-1DF9767F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  <w:style w:type="character" w:customStyle="1" w:styleId="PtaChar">
    <w:name w:val="Päta Char"/>
    <w:basedOn w:val="Predvolenpsmoodseku"/>
    <w:link w:val="Pta"/>
    <w:rsid w:val="0029654C"/>
    <w:rPr>
      <w:rFonts w:ascii="Arial" w:hAnsi="Arial"/>
      <w:sz w:val="24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F5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abela.katrenic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Anabela Katreničová</cp:lastModifiedBy>
  <cp:revision>5</cp:revision>
  <dcterms:created xsi:type="dcterms:W3CDTF">2016-09-23T07:56:00Z</dcterms:created>
  <dcterms:modified xsi:type="dcterms:W3CDTF">2023-09-24T07:09:00Z</dcterms:modified>
</cp:coreProperties>
</file>